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F860E" w14:textId="77777777" w:rsidR="00155679" w:rsidRPr="00155679" w:rsidRDefault="00155679" w:rsidP="00155679">
      <w:pPr>
        <w:rPr>
          <w:rFonts w:ascii="Century Gothic" w:hAnsi="Century Gothic"/>
          <w:color w:val="1F3864" w:themeColor="accent1" w:themeShade="80"/>
          <w:sz w:val="22"/>
          <w:szCs w:val="22"/>
        </w:rPr>
      </w:pPr>
    </w:p>
    <w:p w14:paraId="38E6A186" w14:textId="705B2A27" w:rsidR="00155679" w:rsidRDefault="00155679" w:rsidP="00155679">
      <w:pPr>
        <w:pStyle w:val="Encabezado"/>
        <w:ind w:left="-567" w:right="-279"/>
        <w:jc w:val="center"/>
        <w:rPr>
          <w:rFonts w:ascii="Century Gothic" w:hAnsi="Century Gothic" w:cs="Arial"/>
          <w:b/>
          <w:color w:val="1F3864" w:themeColor="accent1" w:themeShade="80"/>
          <w:sz w:val="22"/>
          <w:szCs w:val="22"/>
          <w:lang w:val="es-ES_tradnl"/>
        </w:rPr>
      </w:pPr>
      <w:r w:rsidRPr="00155679">
        <w:rPr>
          <w:rFonts w:ascii="Century Gothic" w:hAnsi="Century Gothic" w:cs="Arial"/>
          <w:b/>
          <w:color w:val="1F3864" w:themeColor="accent1" w:themeShade="80"/>
          <w:sz w:val="22"/>
          <w:szCs w:val="22"/>
          <w:lang w:val="es-ES_tradnl"/>
        </w:rPr>
        <w:t>REQUISITOS PARA ELABORACIÓN DEL CONTRATO DE ARRENDAMIENTO</w:t>
      </w:r>
    </w:p>
    <w:p w14:paraId="746D1B91" w14:textId="77777777" w:rsidR="00155679" w:rsidRDefault="00155679" w:rsidP="00155679">
      <w:pPr>
        <w:pStyle w:val="Encabezado"/>
        <w:ind w:left="-567" w:right="-279"/>
        <w:jc w:val="center"/>
        <w:rPr>
          <w:rFonts w:ascii="Century Gothic" w:hAnsi="Century Gothic" w:cs="Arial"/>
          <w:b/>
          <w:color w:val="1F3864" w:themeColor="accent1" w:themeShade="80"/>
          <w:sz w:val="22"/>
          <w:szCs w:val="22"/>
          <w:lang w:val="es-ES_tradnl"/>
        </w:rPr>
      </w:pPr>
    </w:p>
    <w:p w14:paraId="02CF74BD" w14:textId="44F46F35" w:rsidR="00155679" w:rsidRPr="00B279D3" w:rsidRDefault="00155679" w:rsidP="00155679">
      <w:pPr>
        <w:pStyle w:val="Encabezado"/>
        <w:ind w:left="142" w:right="-279"/>
        <w:rPr>
          <w:rFonts w:ascii="Century Gothic" w:hAnsi="Century Gothic" w:cs="Arial"/>
          <w:b/>
          <w:sz w:val="22"/>
          <w:szCs w:val="22"/>
          <w:lang w:val="es-ES_tradnl"/>
        </w:rPr>
      </w:pPr>
      <w:r w:rsidRPr="00B279D3">
        <w:rPr>
          <w:rFonts w:ascii="Century Gothic" w:hAnsi="Century Gothic" w:cs="Arial"/>
          <w:b/>
          <w:color w:val="1F3864" w:themeColor="accent1" w:themeShade="80"/>
          <w:sz w:val="22"/>
          <w:szCs w:val="22"/>
          <w:lang w:val="es-ES_tradnl"/>
        </w:rPr>
        <w:t xml:space="preserve">Sin Garante Inmobiliario </w:t>
      </w:r>
    </w:p>
    <w:p w14:paraId="6BBE2F14" w14:textId="77777777" w:rsidR="00155679" w:rsidRPr="00155679" w:rsidRDefault="00155679" w:rsidP="00155679">
      <w:pPr>
        <w:pStyle w:val="Encabezado"/>
        <w:ind w:right="-279"/>
        <w:jc w:val="both"/>
        <w:rPr>
          <w:rFonts w:ascii="Century Gothic" w:hAnsi="Century Gothic" w:cs="Arial"/>
          <w:b/>
          <w:sz w:val="22"/>
          <w:szCs w:val="22"/>
          <w:lang w:val="es-ES_tradnl"/>
        </w:rPr>
      </w:pPr>
    </w:p>
    <w:tbl>
      <w:tblPr>
        <w:tblStyle w:val="Tablaconcuadrcula"/>
        <w:tblW w:w="9634" w:type="dxa"/>
        <w:tblInd w:w="137" w:type="dxa"/>
        <w:tblLook w:val="04A0" w:firstRow="1" w:lastRow="0" w:firstColumn="1" w:lastColumn="0" w:noHBand="0" w:noVBand="1"/>
      </w:tblPr>
      <w:tblGrid>
        <w:gridCol w:w="344"/>
        <w:gridCol w:w="9290"/>
      </w:tblGrid>
      <w:tr w:rsidR="00155679" w:rsidRPr="00155679" w14:paraId="6083DD37" w14:textId="77777777" w:rsidTr="00155679">
        <w:tc>
          <w:tcPr>
            <w:tcW w:w="9634" w:type="dxa"/>
            <w:gridSpan w:val="2"/>
          </w:tcPr>
          <w:p w14:paraId="7A2109DA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/>
                <w:color w:val="1F3864" w:themeColor="accent1" w:themeShade="80"/>
                <w:sz w:val="22"/>
                <w:szCs w:val="22"/>
                <w:lang w:val="es-ES_tradnl"/>
              </w:rPr>
              <w:t>DOCUMENTOS DEL ARRENDADOR (PERSONA FÍSICA):</w:t>
            </w:r>
          </w:p>
        </w:tc>
      </w:tr>
      <w:tr w:rsidR="00155679" w:rsidRPr="00155679" w14:paraId="5A98D393" w14:textId="77777777" w:rsidTr="00155679">
        <w:tc>
          <w:tcPr>
            <w:tcW w:w="344" w:type="dxa"/>
          </w:tcPr>
          <w:p w14:paraId="3DCA6BE9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9290" w:type="dxa"/>
          </w:tcPr>
          <w:p w14:paraId="199A96D3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Identificación oficial vigente (credencial para votar o pasaporte)</w:t>
            </w:r>
          </w:p>
        </w:tc>
      </w:tr>
    </w:tbl>
    <w:p w14:paraId="33F98DB6" w14:textId="77777777" w:rsidR="00155679" w:rsidRPr="00155679" w:rsidRDefault="00155679" w:rsidP="00155679">
      <w:pPr>
        <w:pStyle w:val="Encabezado"/>
        <w:ind w:right="-279"/>
        <w:jc w:val="both"/>
        <w:rPr>
          <w:rFonts w:ascii="Century Gothic" w:hAnsi="Century Gothic" w:cs="Arial"/>
          <w:sz w:val="22"/>
          <w:szCs w:val="22"/>
          <w:lang w:val="es-ES_tradnl"/>
        </w:rPr>
      </w:pPr>
    </w:p>
    <w:tbl>
      <w:tblPr>
        <w:tblStyle w:val="Tablaconcuadrcula"/>
        <w:tblW w:w="9634" w:type="dxa"/>
        <w:tblInd w:w="137" w:type="dxa"/>
        <w:tblLook w:val="04A0" w:firstRow="1" w:lastRow="0" w:firstColumn="1" w:lastColumn="0" w:noHBand="0" w:noVBand="1"/>
      </w:tblPr>
      <w:tblGrid>
        <w:gridCol w:w="344"/>
        <w:gridCol w:w="9290"/>
      </w:tblGrid>
      <w:tr w:rsidR="00155679" w:rsidRPr="00155679" w14:paraId="2CAC7D93" w14:textId="77777777" w:rsidTr="00155679">
        <w:tc>
          <w:tcPr>
            <w:tcW w:w="9634" w:type="dxa"/>
            <w:gridSpan w:val="2"/>
          </w:tcPr>
          <w:p w14:paraId="07BE5AC2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/>
                <w:color w:val="1F3864" w:themeColor="accent1" w:themeShade="80"/>
                <w:sz w:val="22"/>
                <w:szCs w:val="22"/>
                <w:lang w:val="es-ES_tradnl"/>
              </w:rPr>
              <w:t>DOCUMENTOS DEL ARRENDADOR (PERSONA MORAL):</w:t>
            </w:r>
          </w:p>
        </w:tc>
      </w:tr>
      <w:tr w:rsidR="00155679" w:rsidRPr="00155679" w14:paraId="47048193" w14:textId="77777777" w:rsidTr="00155679">
        <w:tc>
          <w:tcPr>
            <w:tcW w:w="344" w:type="dxa"/>
          </w:tcPr>
          <w:p w14:paraId="705A339C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9290" w:type="dxa"/>
          </w:tcPr>
          <w:p w14:paraId="4F7AE540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  <w:t xml:space="preserve">Instrumento notarial que acredite la personalidad jurídica del representante o apoderado legal. (Tratándose de apoderado legal, deberá contar con poder </w:t>
            </w:r>
          </w:p>
          <w:p w14:paraId="38B9B293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  <w:t>general para actos de administración)</w:t>
            </w:r>
          </w:p>
        </w:tc>
      </w:tr>
      <w:tr w:rsidR="00155679" w:rsidRPr="00155679" w14:paraId="48B1F9A7" w14:textId="77777777" w:rsidTr="00155679">
        <w:tc>
          <w:tcPr>
            <w:tcW w:w="344" w:type="dxa"/>
          </w:tcPr>
          <w:p w14:paraId="12EBCBE2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9290" w:type="dxa"/>
          </w:tcPr>
          <w:p w14:paraId="7AF94AA8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  <w:t>Identificación del representante o apoderado legal (Credencial para Votar o Pasaporte)</w:t>
            </w:r>
          </w:p>
        </w:tc>
      </w:tr>
    </w:tbl>
    <w:p w14:paraId="6EC367C9" w14:textId="77777777" w:rsidR="00155679" w:rsidRPr="00155679" w:rsidRDefault="00155679" w:rsidP="00155679">
      <w:pPr>
        <w:pStyle w:val="Encabezado"/>
        <w:ind w:right="-279"/>
        <w:jc w:val="both"/>
        <w:rPr>
          <w:rFonts w:ascii="Century Gothic" w:hAnsi="Century Gothic" w:cs="Arial"/>
          <w:sz w:val="22"/>
          <w:szCs w:val="22"/>
          <w:lang w:val="es-ES_tradnl"/>
        </w:rPr>
      </w:pPr>
    </w:p>
    <w:tbl>
      <w:tblPr>
        <w:tblStyle w:val="Tablaconcuadrcula"/>
        <w:tblW w:w="9634" w:type="dxa"/>
        <w:tblInd w:w="137" w:type="dxa"/>
        <w:tblLook w:val="04A0" w:firstRow="1" w:lastRow="0" w:firstColumn="1" w:lastColumn="0" w:noHBand="0" w:noVBand="1"/>
      </w:tblPr>
      <w:tblGrid>
        <w:gridCol w:w="344"/>
        <w:gridCol w:w="9290"/>
      </w:tblGrid>
      <w:tr w:rsidR="00155679" w:rsidRPr="00155679" w14:paraId="746E976A" w14:textId="77777777" w:rsidTr="00155679">
        <w:tc>
          <w:tcPr>
            <w:tcW w:w="9634" w:type="dxa"/>
            <w:gridSpan w:val="2"/>
          </w:tcPr>
          <w:p w14:paraId="59718E57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/>
                <w:color w:val="1F3864" w:themeColor="accent1" w:themeShade="80"/>
                <w:sz w:val="22"/>
                <w:szCs w:val="22"/>
                <w:lang w:val="es-ES_tradnl"/>
              </w:rPr>
              <w:t>DOCUMENTOS DEL ARRENDATARIO: (PERSONA FÍSICA)</w:t>
            </w:r>
          </w:p>
        </w:tc>
      </w:tr>
      <w:tr w:rsidR="00155679" w:rsidRPr="00155679" w14:paraId="036FBBAE" w14:textId="77777777" w:rsidTr="00155679">
        <w:tc>
          <w:tcPr>
            <w:tcW w:w="344" w:type="dxa"/>
          </w:tcPr>
          <w:p w14:paraId="51B3A85B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9290" w:type="dxa"/>
          </w:tcPr>
          <w:p w14:paraId="744E85CB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Identificación oficial vigente (Credencial para Votar o Pasaporte)</w:t>
            </w:r>
          </w:p>
        </w:tc>
      </w:tr>
      <w:tr w:rsidR="00155679" w:rsidRPr="00155679" w14:paraId="55C14706" w14:textId="77777777" w:rsidTr="00155679">
        <w:trPr>
          <w:trHeight w:val="291"/>
        </w:trPr>
        <w:tc>
          <w:tcPr>
            <w:tcW w:w="344" w:type="dxa"/>
          </w:tcPr>
          <w:p w14:paraId="707FAA4C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9290" w:type="dxa"/>
          </w:tcPr>
          <w:p w14:paraId="6CB50644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 xml:space="preserve">Comprobante de ingresos de por lo menos los últimos 2 meses (recibos de nómina, </w:t>
            </w:r>
          </w:p>
          <w:p w14:paraId="77BE44D4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 xml:space="preserve">estados de cuenta bancarios o declaración anual de impuestos del ejercicio fiscal </w:t>
            </w:r>
          </w:p>
          <w:p w14:paraId="59636908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inmediato anterior.</w:t>
            </w:r>
          </w:p>
        </w:tc>
      </w:tr>
      <w:tr w:rsidR="00155679" w:rsidRPr="00155679" w14:paraId="0EE665FF" w14:textId="77777777" w:rsidTr="00155679">
        <w:tc>
          <w:tcPr>
            <w:tcW w:w="344" w:type="dxa"/>
          </w:tcPr>
          <w:p w14:paraId="72CE9954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3</w:t>
            </w:r>
          </w:p>
        </w:tc>
        <w:tc>
          <w:tcPr>
            <w:tcW w:w="9290" w:type="dxa"/>
          </w:tcPr>
          <w:p w14:paraId="7ADD17C9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  <w:t>Comprobante de domicilio (No mayor a 2 meses)</w:t>
            </w:r>
          </w:p>
        </w:tc>
      </w:tr>
    </w:tbl>
    <w:p w14:paraId="37E3915F" w14:textId="77777777" w:rsidR="00155679" w:rsidRPr="00155679" w:rsidRDefault="00155679" w:rsidP="00155679">
      <w:pPr>
        <w:ind w:right="-279"/>
        <w:rPr>
          <w:rFonts w:ascii="Century Gothic" w:hAnsi="Century Gothic"/>
          <w:sz w:val="22"/>
          <w:szCs w:val="22"/>
          <w:lang w:val="es-ES_tradnl"/>
        </w:rPr>
      </w:pPr>
    </w:p>
    <w:tbl>
      <w:tblPr>
        <w:tblStyle w:val="Tablaconcuadrcula"/>
        <w:tblW w:w="9634" w:type="dxa"/>
        <w:tblInd w:w="137" w:type="dxa"/>
        <w:tblLook w:val="04A0" w:firstRow="1" w:lastRow="0" w:firstColumn="1" w:lastColumn="0" w:noHBand="0" w:noVBand="1"/>
      </w:tblPr>
      <w:tblGrid>
        <w:gridCol w:w="344"/>
        <w:gridCol w:w="9290"/>
      </w:tblGrid>
      <w:tr w:rsidR="00155679" w:rsidRPr="00155679" w14:paraId="0CEEF9DC" w14:textId="77777777" w:rsidTr="00155679">
        <w:tc>
          <w:tcPr>
            <w:tcW w:w="9634" w:type="dxa"/>
            <w:gridSpan w:val="2"/>
          </w:tcPr>
          <w:p w14:paraId="304CCA05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/>
                <w:color w:val="1F3864" w:themeColor="accent1" w:themeShade="80"/>
                <w:sz w:val="22"/>
                <w:szCs w:val="22"/>
                <w:lang w:val="es-ES_tradnl"/>
              </w:rPr>
              <w:t>DOCUMENTOS DEL ARRENDATARIO: (PERSONA MORAL)</w:t>
            </w:r>
          </w:p>
        </w:tc>
      </w:tr>
      <w:tr w:rsidR="00155679" w:rsidRPr="00155679" w14:paraId="2FF817F2" w14:textId="77777777" w:rsidTr="00155679">
        <w:tc>
          <w:tcPr>
            <w:tcW w:w="344" w:type="dxa"/>
          </w:tcPr>
          <w:p w14:paraId="46F430CF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9290" w:type="dxa"/>
          </w:tcPr>
          <w:p w14:paraId="21013E68" w14:textId="77777777" w:rsidR="00155679" w:rsidRPr="00155679" w:rsidRDefault="00155679" w:rsidP="00DB7FD2">
            <w:pPr>
              <w:pStyle w:val="Encabezado"/>
              <w:numPr>
                <w:ilvl w:val="0"/>
                <w:numId w:val="1"/>
              </w:numPr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Escritura constitutiva de la empresa</w:t>
            </w:r>
          </w:p>
          <w:p w14:paraId="47C3E104" w14:textId="77777777" w:rsidR="00155679" w:rsidRPr="00155679" w:rsidRDefault="00155679" w:rsidP="00DB7FD2">
            <w:pPr>
              <w:pStyle w:val="Encabezado"/>
              <w:numPr>
                <w:ilvl w:val="0"/>
                <w:numId w:val="1"/>
              </w:numPr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Instrumento notarial que acredite la personalidad jurídica del representante</w:t>
            </w:r>
          </w:p>
          <w:p w14:paraId="409C2A00" w14:textId="77777777" w:rsidR="00155679" w:rsidRPr="00155679" w:rsidRDefault="00155679" w:rsidP="00DB7FD2">
            <w:pPr>
              <w:pStyle w:val="Encabezado"/>
              <w:ind w:left="720"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 xml:space="preserve">o apoderado legal. (Tratándose de apoderado legal, deberá contar con </w:t>
            </w:r>
          </w:p>
          <w:p w14:paraId="420409C8" w14:textId="77777777" w:rsidR="00155679" w:rsidRPr="00155679" w:rsidRDefault="00155679" w:rsidP="00DB7FD2">
            <w:pPr>
              <w:pStyle w:val="Encabezado"/>
              <w:ind w:left="720"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poder general para actos de administración)</w:t>
            </w:r>
          </w:p>
        </w:tc>
      </w:tr>
      <w:tr w:rsidR="00155679" w:rsidRPr="00155679" w14:paraId="5A78A298" w14:textId="77777777" w:rsidTr="00155679">
        <w:trPr>
          <w:trHeight w:val="291"/>
        </w:trPr>
        <w:tc>
          <w:tcPr>
            <w:tcW w:w="344" w:type="dxa"/>
          </w:tcPr>
          <w:p w14:paraId="5BBB7408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9290" w:type="dxa"/>
          </w:tcPr>
          <w:p w14:paraId="415F3DEF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 xml:space="preserve">Comprobante de ingresos de por lo menos los últimos 2 meses (estados de cuenta </w:t>
            </w:r>
          </w:p>
          <w:p w14:paraId="7DD7CA4B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bancarios o declaración anual de impuestos del ejercicio fiscal inmediato anterior)</w:t>
            </w:r>
          </w:p>
        </w:tc>
      </w:tr>
      <w:tr w:rsidR="00155679" w:rsidRPr="00155679" w14:paraId="0E85664A" w14:textId="77777777" w:rsidTr="00155679">
        <w:tc>
          <w:tcPr>
            <w:tcW w:w="344" w:type="dxa"/>
          </w:tcPr>
          <w:p w14:paraId="61028B17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3</w:t>
            </w:r>
          </w:p>
        </w:tc>
        <w:tc>
          <w:tcPr>
            <w:tcW w:w="9290" w:type="dxa"/>
          </w:tcPr>
          <w:p w14:paraId="399EE472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RFC</w:t>
            </w:r>
          </w:p>
          <w:p w14:paraId="1FAEC341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Comprobante de domicilio (no mayor a 2 meses)</w:t>
            </w:r>
          </w:p>
        </w:tc>
      </w:tr>
      <w:tr w:rsidR="00155679" w:rsidRPr="00155679" w14:paraId="6F30DDC3" w14:textId="77777777" w:rsidTr="00155679">
        <w:tc>
          <w:tcPr>
            <w:tcW w:w="344" w:type="dxa"/>
          </w:tcPr>
          <w:p w14:paraId="2EB1D7E9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4</w:t>
            </w:r>
          </w:p>
        </w:tc>
        <w:tc>
          <w:tcPr>
            <w:tcW w:w="9290" w:type="dxa"/>
          </w:tcPr>
          <w:p w14:paraId="77B4D3DE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Identificación oficial del representante o apoderado legal.</w:t>
            </w:r>
          </w:p>
        </w:tc>
      </w:tr>
    </w:tbl>
    <w:p w14:paraId="40B87441" w14:textId="77777777" w:rsidR="00155679" w:rsidRPr="00155679" w:rsidRDefault="00155679" w:rsidP="00155679">
      <w:pPr>
        <w:ind w:right="-279"/>
        <w:rPr>
          <w:rFonts w:ascii="Century Gothic" w:hAnsi="Century Gothic"/>
          <w:color w:val="1F3864" w:themeColor="accent1" w:themeShade="80"/>
          <w:sz w:val="22"/>
          <w:szCs w:val="22"/>
          <w:lang w:val="es-ES_tradnl"/>
        </w:rPr>
      </w:pPr>
    </w:p>
    <w:tbl>
      <w:tblPr>
        <w:tblStyle w:val="Tablaconcuadrcula"/>
        <w:tblW w:w="9634" w:type="dxa"/>
        <w:tblInd w:w="137" w:type="dxa"/>
        <w:tblLook w:val="04A0" w:firstRow="1" w:lastRow="0" w:firstColumn="1" w:lastColumn="0" w:noHBand="0" w:noVBand="1"/>
      </w:tblPr>
      <w:tblGrid>
        <w:gridCol w:w="344"/>
        <w:gridCol w:w="9290"/>
      </w:tblGrid>
      <w:tr w:rsidR="00155679" w:rsidRPr="00155679" w14:paraId="59508A7F" w14:textId="77777777" w:rsidTr="00155679">
        <w:tc>
          <w:tcPr>
            <w:tcW w:w="9634" w:type="dxa"/>
            <w:gridSpan w:val="2"/>
          </w:tcPr>
          <w:p w14:paraId="7F50C989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/>
                <w:color w:val="1F3864" w:themeColor="accent1" w:themeShade="80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/>
                <w:color w:val="1F3864" w:themeColor="accent1" w:themeShade="80"/>
                <w:sz w:val="22"/>
                <w:szCs w:val="22"/>
                <w:lang w:val="es-ES_tradnl"/>
              </w:rPr>
              <w:t>DOCUMENTOS DEL OBLIGADO SOLIDARIO / AVAL: (PERSONA FÍSICA)</w:t>
            </w:r>
          </w:p>
        </w:tc>
      </w:tr>
      <w:tr w:rsidR="00155679" w:rsidRPr="00155679" w14:paraId="4FD4018E" w14:textId="77777777" w:rsidTr="00155679">
        <w:tc>
          <w:tcPr>
            <w:tcW w:w="344" w:type="dxa"/>
          </w:tcPr>
          <w:p w14:paraId="01DE228D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9290" w:type="dxa"/>
          </w:tcPr>
          <w:p w14:paraId="41E02ABA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Identificación oficial vigente (Credencial para votar o pasaporte)</w:t>
            </w:r>
          </w:p>
        </w:tc>
      </w:tr>
      <w:tr w:rsidR="00155679" w:rsidRPr="00155679" w14:paraId="7228D9B5" w14:textId="77777777" w:rsidTr="00155679">
        <w:trPr>
          <w:trHeight w:val="291"/>
        </w:trPr>
        <w:tc>
          <w:tcPr>
            <w:tcW w:w="344" w:type="dxa"/>
          </w:tcPr>
          <w:p w14:paraId="134C8938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9290" w:type="dxa"/>
          </w:tcPr>
          <w:p w14:paraId="7A38DAA5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Comprobante de domicilio actual (no mayor a 2 meses)</w:t>
            </w:r>
          </w:p>
        </w:tc>
      </w:tr>
      <w:tr w:rsidR="00155679" w:rsidRPr="00155679" w14:paraId="78789BD8" w14:textId="77777777" w:rsidTr="00155679">
        <w:tc>
          <w:tcPr>
            <w:tcW w:w="344" w:type="dxa"/>
          </w:tcPr>
          <w:p w14:paraId="2434F901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3</w:t>
            </w:r>
          </w:p>
        </w:tc>
        <w:tc>
          <w:tcPr>
            <w:tcW w:w="9290" w:type="dxa"/>
          </w:tcPr>
          <w:p w14:paraId="1F4165C5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  <w:t xml:space="preserve">Comprobante de ingresos de por lo menos los últimos 2 meses (recibo de nómina, </w:t>
            </w:r>
          </w:p>
          <w:p w14:paraId="2AE9F835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  <w:t xml:space="preserve">estado de cuenta bancario o declaración anual de impuestos del ejercicio fiscal </w:t>
            </w:r>
          </w:p>
          <w:p w14:paraId="6CE3C139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Cs/>
                <w:sz w:val="22"/>
                <w:szCs w:val="22"/>
                <w:lang w:val="es-ES_tradnl"/>
              </w:rPr>
              <w:t>inmediato anterior)</w:t>
            </w:r>
          </w:p>
        </w:tc>
      </w:tr>
    </w:tbl>
    <w:p w14:paraId="45FF9C4A" w14:textId="18C77E31" w:rsidR="00155679" w:rsidRDefault="00155679" w:rsidP="00155679">
      <w:pPr>
        <w:ind w:right="-279"/>
        <w:rPr>
          <w:rFonts w:ascii="Century Gothic" w:hAnsi="Century Gothic"/>
          <w:color w:val="1F3864" w:themeColor="accent1" w:themeShade="80"/>
          <w:sz w:val="22"/>
          <w:szCs w:val="22"/>
          <w:lang w:val="es-ES_tradnl"/>
        </w:rPr>
      </w:pPr>
    </w:p>
    <w:p w14:paraId="3840E2A9" w14:textId="2C444476" w:rsidR="00155679" w:rsidRDefault="00155679" w:rsidP="00155679">
      <w:pPr>
        <w:ind w:right="-279"/>
        <w:rPr>
          <w:rFonts w:ascii="Century Gothic" w:hAnsi="Century Gothic"/>
          <w:color w:val="1F3864" w:themeColor="accent1" w:themeShade="80"/>
          <w:sz w:val="22"/>
          <w:szCs w:val="22"/>
          <w:lang w:val="es-ES_tradnl"/>
        </w:rPr>
      </w:pPr>
    </w:p>
    <w:p w14:paraId="52033F41" w14:textId="619E7907" w:rsidR="00155679" w:rsidRDefault="00155679" w:rsidP="00155679">
      <w:pPr>
        <w:ind w:right="-279"/>
        <w:rPr>
          <w:rFonts w:ascii="Century Gothic" w:hAnsi="Century Gothic"/>
          <w:color w:val="1F3864" w:themeColor="accent1" w:themeShade="80"/>
          <w:sz w:val="22"/>
          <w:szCs w:val="22"/>
          <w:lang w:val="es-ES_tradnl"/>
        </w:rPr>
      </w:pPr>
    </w:p>
    <w:p w14:paraId="1795E846" w14:textId="6CFC7A07" w:rsidR="00155679" w:rsidRDefault="00155679" w:rsidP="00155679">
      <w:pPr>
        <w:ind w:right="-279"/>
        <w:rPr>
          <w:rFonts w:ascii="Century Gothic" w:hAnsi="Century Gothic"/>
          <w:color w:val="1F3864" w:themeColor="accent1" w:themeShade="80"/>
          <w:sz w:val="22"/>
          <w:szCs w:val="22"/>
          <w:lang w:val="es-ES_tradnl"/>
        </w:rPr>
      </w:pPr>
    </w:p>
    <w:p w14:paraId="2CE24C04" w14:textId="008AF778" w:rsidR="00155679" w:rsidRDefault="00155679" w:rsidP="00155679">
      <w:pPr>
        <w:ind w:right="-279"/>
        <w:rPr>
          <w:rFonts w:ascii="Century Gothic" w:hAnsi="Century Gothic"/>
          <w:color w:val="1F3864" w:themeColor="accent1" w:themeShade="80"/>
          <w:sz w:val="22"/>
          <w:szCs w:val="22"/>
          <w:lang w:val="es-ES_tradnl"/>
        </w:rPr>
      </w:pPr>
    </w:p>
    <w:p w14:paraId="40ECA481" w14:textId="516FB5D0" w:rsidR="00155679" w:rsidRDefault="00155679" w:rsidP="00155679">
      <w:pPr>
        <w:ind w:right="-279"/>
        <w:rPr>
          <w:rFonts w:ascii="Century Gothic" w:hAnsi="Century Gothic"/>
          <w:color w:val="1F3864" w:themeColor="accent1" w:themeShade="80"/>
          <w:sz w:val="22"/>
          <w:szCs w:val="22"/>
          <w:lang w:val="es-ES_tradnl"/>
        </w:rPr>
      </w:pPr>
    </w:p>
    <w:p w14:paraId="459EDB4E" w14:textId="77777777" w:rsidR="00155679" w:rsidRPr="00155679" w:rsidRDefault="00155679" w:rsidP="00155679">
      <w:pPr>
        <w:ind w:right="-279"/>
        <w:rPr>
          <w:rFonts w:ascii="Century Gothic" w:hAnsi="Century Gothic"/>
          <w:color w:val="1F3864" w:themeColor="accent1" w:themeShade="80"/>
          <w:sz w:val="22"/>
          <w:szCs w:val="22"/>
          <w:lang w:val="es-ES_tradnl"/>
        </w:rPr>
      </w:pPr>
    </w:p>
    <w:tbl>
      <w:tblPr>
        <w:tblStyle w:val="Tablaconcuadrcula"/>
        <w:tblW w:w="9634" w:type="dxa"/>
        <w:tblInd w:w="137" w:type="dxa"/>
        <w:tblLook w:val="04A0" w:firstRow="1" w:lastRow="0" w:firstColumn="1" w:lastColumn="0" w:noHBand="0" w:noVBand="1"/>
      </w:tblPr>
      <w:tblGrid>
        <w:gridCol w:w="338"/>
        <w:gridCol w:w="9296"/>
      </w:tblGrid>
      <w:tr w:rsidR="00155679" w:rsidRPr="00155679" w14:paraId="0E52CE29" w14:textId="77777777" w:rsidTr="00155679">
        <w:tc>
          <w:tcPr>
            <w:tcW w:w="9634" w:type="dxa"/>
            <w:gridSpan w:val="2"/>
          </w:tcPr>
          <w:p w14:paraId="7A1B8F3B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b/>
                <w:color w:val="1F3864" w:themeColor="accent1" w:themeShade="80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b/>
                <w:color w:val="1F3864" w:themeColor="accent1" w:themeShade="80"/>
                <w:sz w:val="22"/>
                <w:szCs w:val="22"/>
                <w:lang w:val="es-ES_tradnl"/>
              </w:rPr>
              <w:lastRenderedPageBreak/>
              <w:t>DOCUMENTOS DEL OBLIGADO SOLIDARIO / AVAL: (PERSONA MORAL)</w:t>
            </w:r>
          </w:p>
        </w:tc>
      </w:tr>
      <w:tr w:rsidR="00155679" w:rsidRPr="00155679" w14:paraId="2AD80F3D" w14:textId="77777777" w:rsidTr="00155679">
        <w:tc>
          <w:tcPr>
            <w:tcW w:w="328" w:type="dxa"/>
          </w:tcPr>
          <w:p w14:paraId="19BBBAF6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9306" w:type="dxa"/>
          </w:tcPr>
          <w:p w14:paraId="52002E75" w14:textId="77777777" w:rsidR="00155679" w:rsidRPr="00155679" w:rsidRDefault="00155679" w:rsidP="00DB7FD2">
            <w:pPr>
              <w:pStyle w:val="Encabezado"/>
              <w:numPr>
                <w:ilvl w:val="0"/>
                <w:numId w:val="1"/>
              </w:numPr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Escritura constitutiva</w:t>
            </w:r>
          </w:p>
          <w:p w14:paraId="6C031618" w14:textId="77777777" w:rsidR="00155679" w:rsidRPr="00155679" w:rsidRDefault="00155679" w:rsidP="00DB7FD2">
            <w:pPr>
              <w:pStyle w:val="Encabezado"/>
              <w:numPr>
                <w:ilvl w:val="0"/>
                <w:numId w:val="1"/>
              </w:numPr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 xml:space="preserve">Instrumento notarial que acredite la personalidad jurídica del representante </w:t>
            </w:r>
          </w:p>
          <w:p w14:paraId="4D737D85" w14:textId="77777777" w:rsidR="00155679" w:rsidRPr="00155679" w:rsidRDefault="00155679" w:rsidP="00DB7FD2">
            <w:pPr>
              <w:pStyle w:val="Encabezado"/>
              <w:ind w:left="720"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 xml:space="preserve">o apoderado legal (Tratándose de apoderado legal, deberá contar con </w:t>
            </w:r>
          </w:p>
          <w:p w14:paraId="62A3393F" w14:textId="77777777" w:rsidR="00155679" w:rsidRPr="00155679" w:rsidRDefault="00155679" w:rsidP="00DB7FD2">
            <w:pPr>
              <w:pStyle w:val="Encabezado"/>
              <w:ind w:left="720"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poder general para actos de dominio.</w:t>
            </w:r>
          </w:p>
        </w:tc>
      </w:tr>
      <w:tr w:rsidR="00155679" w:rsidRPr="00155679" w14:paraId="15316435" w14:textId="77777777" w:rsidTr="00155679">
        <w:trPr>
          <w:trHeight w:val="291"/>
        </w:trPr>
        <w:tc>
          <w:tcPr>
            <w:tcW w:w="328" w:type="dxa"/>
          </w:tcPr>
          <w:p w14:paraId="3DCD5979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9306" w:type="dxa"/>
          </w:tcPr>
          <w:p w14:paraId="09EE4749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Identificación oficial del representante o apoderado legal.</w:t>
            </w:r>
          </w:p>
        </w:tc>
      </w:tr>
      <w:tr w:rsidR="00155679" w:rsidRPr="00155679" w14:paraId="741B8161" w14:textId="77777777" w:rsidTr="00155679">
        <w:tc>
          <w:tcPr>
            <w:tcW w:w="328" w:type="dxa"/>
          </w:tcPr>
          <w:p w14:paraId="22DE10EF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3</w:t>
            </w:r>
          </w:p>
        </w:tc>
        <w:tc>
          <w:tcPr>
            <w:tcW w:w="9306" w:type="dxa"/>
          </w:tcPr>
          <w:p w14:paraId="3C3C65D5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RFC</w:t>
            </w:r>
          </w:p>
        </w:tc>
      </w:tr>
      <w:tr w:rsidR="00155679" w:rsidRPr="00155679" w14:paraId="0AA7D8C8" w14:textId="77777777" w:rsidTr="00155679">
        <w:tc>
          <w:tcPr>
            <w:tcW w:w="328" w:type="dxa"/>
          </w:tcPr>
          <w:p w14:paraId="5E3F60BF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4</w:t>
            </w:r>
          </w:p>
        </w:tc>
        <w:tc>
          <w:tcPr>
            <w:tcW w:w="9306" w:type="dxa"/>
          </w:tcPr>
          <w:p w14:paraId="406F58A0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Comprobante de domicilio (no mayor a 2 meses)</w:t>
            </w:r>
          </w:p>
        </w:tc>
      </w:tr>
      <w:tr w:rsidR="00155679" w:rsidRPr="00155679" w14:paraId="66321072" w14:textId="77777777" w:rsidTr="00155679">
        <w:tc>
          <w:tcPr>
            <w:tcW w:w="328" w:type="dxa"/>
          </w:tcPr>
          <w:p w14:paraId="64341E49" w14:textId="77777777" w:rsidR="00155679" w:rsidRPr="00155679" w:rsidRDefault="00155679" w:rsidP="00DB7FD2">
            <w:pPr>
              <w:ind w:right="-279"/>
              <w:rPr>
                <w:rFonts w:ascii="Century Gothic" w:hAnsi="Century Gothic"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/>
                <w:sz w:val="22"/>
                <w:szCs w:val="22"/>
                <w:lang w:val="es-ES_tradnl"/>
              </w:rPr>
              <w:t>5</w:t>
            </w:r>
          </w:p>
        </w:tc>
        <w:tc>
          <w:tcPr>
            <w:tcW w:w="9306" w:type="dxa"/>
          </w:tcPr>
          <w:p w14:paraId="3E7AC81C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 xml:space="preserve">Comprobante de ingresos de por lo menos los últimos 2 meses (estados de cuenta </w:t>
            </w:r>
          </w:p>
          <w:p w14:paraId="075BC21A" w14:textId="77777777" w:rsidR="00155679" w:rsidRPr="00155679" w:rsidRDefault="00155679" w:rsidP="00DB7FD2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</w:pPr>
            <w:r w:rsidRPr="00155679">
              <w:rPr>
                <w:rFonts w:ascii="Century Gothic" w:hAnsi="Century Gothic" w:cs="Arial"/>
                <w:bCs/>
                <w:sz w:val="22"/>
                <w:szCs w:val="22"/>
                <w:lang w:val="es-ES_tradnl"/>
              </w:rPr>
              <w:t>bancarios o declaración anual de impuestos del ejercicio fiscal inmediato anterior)</w:t>
            </w:r>
          </w:p>
        </w:tc>
      </w:tr>
    </w:tbl>
    <w:p w14:paraId="29ADDDAD" w14:textId="0D4C0470" w:rsidR="00155679" w:rsidRPr="00155679" w:rsidRDefault="00155679" w:rsidP="00155679">
      <w:pPr>
        <w:pStyle w:val="Encabezado"/>
        <w:ind w:right="-279"/>
        <w:jc w:val="both"/>
        <w:rPr>
          <w:rFonts w:ascii="Century Gothic" w:hAnsi="Century Gothic" w:cs="Arial"/>
          <w:b/>
          <w:sz w:val="22"/>
          <w:szCs w:val="22"/>
        </w:rPr>
      </w:pPr>
    </w:p>
    <w:p w14:paraId="3981368A" w14:textId="77777777" w:rsidR="00155679" w:rsidRPr="00155679" w:rsidRDefault="00155679" w:rsidP="00155679">
      <w:pPr>
        <w:pStyle w:val="Encabezado"/>
        <w:ind w:right="-279"/>
        <w:jc w:val="both"/>
        <w:rPr>
          <w:rFonts w:ascii="Century Gothic" w:hAnsi="Century Gothic" w:cs="Arial"/>
          <w:b/>
          <w:sz w:val="22"/>
          <w:szCs w:val="22"/>
        </w:rPr>
      </w:pPr>
    </w:p>
    <w:p w14:paraId="0E1DFDC8" w14:textId="77777777" w:rsidR="00155679" w:rsidRPr="00155679" w:rsidRDefault="00155679" w:rsidP="00155679">
      <w:pPr>
        <w:pStyle w:val="Encabezado"/>
        <w:ind w:left="142" w:right="1019"/>
        <w:jc w:val="both"/>
        <w:rPr>
          <w:rFonts w:ascii="Century Gothic" w:hAnsi="Century Gothic" w:cs="Arial"/>
          <w:b/>
          <w:color w:val="1F3864" w:themeColor="accent1" w:themeShade="80"/>
          <w:sz w:val="22"/>
          <w:szCs w:val="22"/>
          <w:lang w:val="es-ES_tradnl"/>
        </w:rPr>
      </w:pPr>
      <w:r w:rsidRPr="00155679">
        <w:rPr>
          <w:rFonts w:ascii="Century Gothic" w:hAnsi="Century Gothic" w:cs="Arial"/>
          <w:b/>
          <w:color w:val="1F3864" w:themeColor="accent1" w:themeShade="80"/>
          <w:sz w:val="22"/>
          <w:szCs w:val="22"/>
          <w:u w:val="single"/>
          <w:lang w:val="es-ES_tradnl"/>
        </w:rPr>
        <w:t>Políticas de Servicio:</w:t>
      </w:r>
    </w:p>
    <w:p w14:paraId="2F9DA385" w14:textId="77777777" w:rsidR="00155679" w:rsidRPr="00155679" w:rsidRDefault="00155679" w:rsidP="0015567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</w:p>
    <w:p w14:paraId="4D96F231" w14:textId="77777777" w:rsidR="00155679" w:rsidRPr="00155679" w:rsidRDefault="00155679" w:rsidP="0015567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  <w:r w:rsidRPr="0015567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>*Los documentos mencionados deberán de entregarse en formato digital.</w:t>
      </w:r>
    </w:p>
    <w:p w14:paraId="32D62994" w14:textId="77777777" w:rsidR="00155679" w:rsidRPr="00155679" w:rsidRDefault="00155679" w:rsidP="0015567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</w:p>
    <w:p w14:paraId="5D05DC32" w14:textId="77777777" w:rsidR="00155679" w:rsidRPr="00155679" w:rsidRDefault="00155679" w:rsidP="0015567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  <w:r w:rsidRPr="0015567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>El día de la firma de los documentos legales, las partes deberán acudir con identificación oficial vigente.</w:t>
      </w:r>
    </w:p>
    <w:p w14:paraId="44DD444E" w14:textId="77777777" w:rsidR="00155679" w:rsidRPr="00155679" w:rsidRDefault="00155679" w:rsidP="0015567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</w:p>
    <w:p w14:paraId="77922B84" w14:textId="77777777" w:rsidR="00155679" w:rsidRPr="00155679" w:rsidRDefault="00155679" w:rsidP="0015567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  <w:r w:rsidRPr="0015567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>*El otorgamiento de póliza estará condicionada a la aprobación de solvencia jurídica y moral del arrendatario/ fiador /obligado solidario o aval, según sea el caso, lo cual se determinará mediante la investigación que la empresa realice ante Buró de Crédito, Entidades de Información Legal y demás Sociedades de Información Crediticia.</w:t>
      </w:r>
    </w:p>
    <w:p w14:paraId="3D9C5639" w14:textId="77777777" w:rsidR="00155679" w:rsidRPr="00155679" w:rsidRDefault="00155679" w:rsidP="00155679">
      <w:pPr>
        <w:pStyle w:val="Encabezado"/>
        <w:ind w:left="142" w:right="1019"/>
        <w:jc w:val="both"/>
        <w:rPr>
          <w:rFonts w:ascii="Century Gothic" w:hAnsi="Century Gothic" w:cs="Arial"/>
          <w:bCs/>
          <w:i/>
          <w:iCs/>
          <w:color w:val="1F3864" w:themeColor="accent1" w:themeShade="80"/>
          <w:sz w:val="22"/>
          <w:szCs w:val="22"/>
          <w:lang w:val="es-ES_tradnl"/>
        </w:rPr>
      </w:pPr>
    </w:p>
    <w:p w14:paraId="00D89EF2" w14:textId="627472CB" w:rsidR="003030EA" w:rsidRPr="00155679" w:rsidRDefault="00155679" w:rsidP="00155679">
      <w:pPr>
        <w:pStyle w:val="Encabezado"/>
        <w:ind w:left="142" w:right="1019"/>
        <w:jc w:val="both"/>
        <w:rPr>
          <w:rFonts w:ascii="Century Gothic" w:hAnsi="Century Gothic" w:cs="Arial"/>
          <w:bCs/>
          <w:i/>
          <w:iCs/>
          <w:color w:val="1F3864" w:themeColor="accent1" w:themeShade="80"/>
          <w:sz w:val="22"/>
          <w:szCs w:val="22"/>
          <w:lang w:val="es-ES_tradnl"/>
        </w:rPr>
      </w:pPr>
      <w:r w:rsidRPr="00155679">
        <w:rPr>
          <w:rFonts w:ascii="Century Gothic" w:hAnsi="Century Gothic" w:cs="Arial"/>
          <w:bCs/>
          <w:i/>
          <w:iCs/>
          <w:color w:val="1F3864" w:themeColor="accent1" w:themeShade="80"/>
          <w:sz w:val="22"/>
          <w:szCs w:val="22"/>
          <w:lang w:val="es-ES_tradnl"/>
        </w:rPr>
        <w:t>*</w:t>
      </w:r>
      <w:r w:rsidRPr="0015567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 xml:space="preserve">El costo por investigación es de $1,500.00 (Mil Quinientos </w:t>
      </w:r>
      <w:proofErr w:type="gramStart"/>
      <w:r w:rsidRPr="0015567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>Pesos</w:t>
      </w:r>
      <w:proofErr w:type="gramEnd"/>
      <w:r w:rsidRPr="0015567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 xml:space="preserve"> M.N.), y está incluido en el costo del servicio. En caso de que el interesado comparta información falsa, cancele o no cubra los estándares de solvencia moral o económica por la preexistencia de deudas vencidas por más de 90 días, o en su caso, por la preexistencia de litigios hipotecarios o de arrendamiento inmobiliario, la empresa se abstendrá de otorgar la cobertura legal y no habrá lugar a la devolución del monto de la investigación.</w:t>
      </w:r>
    </w:p>
    <w:p w14:paraId="3A71A9AE" w14:textId="35875AA1" w:rsidR="003030EA" w:rsidRPr="00155679" w:rsidRDefault="003030EA" w:rsidP="003030EA">
      <w:pPr>
        <w:rPr>
          <w:sz w:val="22"/>
          <w:szCs w:val="22"/>
        </w:rPr>
      </w:pPr>
    </w:p>
    <w:p w14:paraId="24ACAF8D" w14:textId="0FD77EA1" w:rsidR="003030EA" w:rsidRPr="00155679" w:rsidRDefault="003030EA" w:rsidP="003030EA">
      <w:pPr>
        <w:rPr>
          <w:sz w:val="22"/>
          <w:szCs w:val="22"/>
        </w:rPr>
      </w:pPr>
    </w:p>
    <w:p w14:paraId="3095C849" w14:textId="77777777" w:rsidR="00DB3AAC" w:rsidRPr="00155679" w:rsidRDefault="00DB3AAC" w:rsidP="00DB3AAC">
      <w:pPr>
        <w:rPr>
          <w:sz w:val="22"/>
          <w:szCs w:val="22"/>
        </w:rPr>
      </w:pPr>
    </w:p>
    <w:sectPr w:rsidR="00DB3AAC" w:rsidRPr="00155679" w:rsidSect="003030EA">
      <w:headerReference w:type="default" r:id="rId8"/>
      <w:footerReference w:type="default" r:id="rId9"/>
      <w:pgSz w:w="12240" w:h="15840"/>
      <w:pgMar w:top="1418" w:right="720" w:bottom="1134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4915B" w14:textId="77777777" w:rsidR="00C25A8E" w:rsidRDefault="00C25A8E" w:rsidP="00136CC6">
      <w:r>
        <w:separator/>
      </w:r>
    </w:p>
  </w:endnote>
  <w:endnote w:type="continuationSeparator" w:id="0">
    <w:p w14:paraId="45473876" w14:textId="77777777" w:rsidR="00C25A8E" w:rsidRDefault="00C25A8E" w:rsidP="0013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anken Grotesk">
    <w:altName w:val="Calibri"/>
    <w:panose1 w:val="020B0604020202020204"/>
    <w:charset w:val="4D"/>
    <w:family w:val="auto"/>
    <w:pitch w:val="variable"/>
    <w:sig w:usb0="A00000FF" w:usb1="4000207B" w:usb2="00000000" w:usb3="00000000" w:csb0="00000193" w:csb1="00000000"/>
  </w:font>
  <w:font w:name="Addington CF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QuincyCF-Regular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FE9CA" w14:textId="64724708" w:rsidR="00136CC6" w:rsidRDefault="00BE1A0D">
    <w:pPr>
      <w:pStyle w:val="Piedepgin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7218729" wp14:editId="357D7DF6">
          <wp:simplePos x="0" y="0"/>
          <wp:positionH relativeFrom="column">
            <wp:posOffset>-457199</wp:posOffset>
          </wp:positionH>
          <wp:positionV relativeFrom="paragraph">
            <wp:posOffset>-450565</wp:posOffset>
          </wp:positionV>
          <wp:extent cx="7994220" cy="121171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1793" cy="12189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DBB3E5" wp14:editId="3AF5FC69">
              <wp:simplePos x="0" y="0"/>
              <wp:positionH relativeFrom="column">
                <wp:posOffset>2300605</wp:posOffset>
              </wp:positionH>
              <wp:positionV relativeFrom="paragraph">
                <wp:posOffset>-73238</wp:posOffset>
              </wp:positionV>
              <wp:extent cx="2214563" cy="685800"/>
              <wp:effectExtent l="0" t="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4563" cy="685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01EF28" w14:textId="77777777" w:rsidR="00DB3AAC" w:rsidRDefault="00DB3AAC" w:rsidP="00DB3AA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</w:rPr>
                          </w:pPr>
                          <w:r w:rsidRPr="00136CC6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</w:rPr>
                            <w:t xml:space="preserve">Poseidón # 18 PB, </w:t>
                          </w:r>
                        </w:p>
                        <w:p w14:paraId="074080E4" w14:textId="77777777" w:rsidR="00DB3AAC" w:rsidRDefault="00DB3AAC" w:rsidP="00DB3AA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</w:rPr>
                          </w:pPr>
                          <w:r w:rsidRPr="00136CC6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</w:rPr>
                            <w:t>Col. Crédito Constructor,</w:t>
                          </w:r>
                        </w:p>
                        <w:p w14:paraId="6DB5E4FB" w14:textId="509D5683" w:rsidR="00DB3AAC" w:rsidRPr="00DB3AAC" w:rsidRDefault="00DB3AAC" w:rsidP="00DB3AAC">
                          <w:pPr>
                            <w:rPr>
                              <w:lang w:val="es-ES"/>
                            </w:rPr>
                          </w:pPr>
                          <w:r w:rsidRPr="00136CC6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</w:rPr>
                            <w:t>Alc. Benito Juárez, CDMX.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BB3E5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181.15pt;margin-top:-5.75pt;width:174.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" filled="f" stroked="f" strokeweight=".5pt">
              <v:textbox>
                <w:txbxContent>
                  <w:p w14:paraId="0A01EF28" w14:textId="77777777" w:rsidR="00DB3AAC" w:rsidRDefault="00DB3AAC" w:rsidP="00DB3AAC">
                    <w:pPr>
                      <w:autoSpaceDE w:val="0"/>
                      <w:autoSpaceDN w:val="0"/>
                      <w:adjustRightInd w:val="0"/>
                      <w:rPr>
                        <w:rFonts w:cs="Hanken Grotesk"/>
                        <w:color w:val="072354"/>
                        <w:sz w:val="18"/>
                        <w:szCs w:val="18"/>
                      </w:rPr>
                    </w:pPr>
                    <w:r w:rsidRPr="00136CC6">
                      <w:rPr>
                        <w:rFonts w:cs="Hanken Grotesk"/>
                        <w:color w:val="072354"/>
                        <w:sz w:val="18"/>
                        <w:szCs w:val="18"/>
                      </w:rPr>
                      <w:t xml:space="preserve">Poseidón # 18 PB, </w:t>
                    </w:r>
                  </w:p>
                  <w:p w14:paraId="074080E4" w14:textId="77777777" w:rsidR="00DB3AAC" w:rsidRDefault="00DB3AAC" w:rsidP="00DB3AAC">
                    <w:pPr>
                      <w:autoSpaceDE w:val="0"/>
                      <w:autoSpaceDN w:val="0"/>
                      <w:adjustRightInd w:val="0"/>
                      <w:rPr>
                        <w:rFonts w:cs="Hanken Grotesk"/>
                        <w:color w:val="072354"/>
                        <w:sz w:val="18"/>
                        <w:szCs w:val="18"/>
                      </w:rPr>
                    </w:pPr>
                    <w:r w:rsidRPr="00136CC6">
                      <w:rPr>
                        <w:rFonts w:cs="Hanken Grotesk"/>
                        <w:color w:val="072354"/>
                        <w:sz w:val="18"/>
                        <w:szCs w:val="18"/>
                      </w:rPr>
                      <w:t>Col. Crédito Constructor,</w:t>
                    </w:r>
                  </w:p>
                  <w:p w14:paraId="6DB5E4FB" w14:textId="509D5683" w:rsidR="00DB3AAC" w:rsidRPr="00DB3AAC" w:rsidRDefault="00DB3AAC" w:rsidP="00DB3AAC">
                    <w:pPr>
                      <w:rPr>
                        <w:lang w:val="es-ES"/>
                      </w:rPr>
                    </w:pPr>
                    <w:r w:rsidRPr="00136CC6">
                      <w:rPr>
                        <w:rFonts w:cs="Hanken Grotesk"/>
                        <w:color w:val="072354"/>
                        <w:sz w:val="18"/>
                        <w:szCs w:val="18"/>
                      </w:rPr>
                      <w:t>Alc. Benito Juárez, CDMX.</w:t>
                    </w:r>
                  </w:p>
                </w:txbxContent>
              </v:textbox>
            </v:shape>
          </w:pict>
        </mc:Fallback>
      </mc:AlternateContent>
    </w:r>
    <w:r w:rsidR="00DB3AA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C48F4D" wp14:editId="73DF136A">
              <wp:simplePos x="0" y="0"/>
              <wp:positionH relativeFrom="column">
                <wp:posOffset>4514215</wp:posOffset>
              </wp:positionH>
              <wp:positionV relativeFrom="paragraph">
                <wp:posOffset>-85725</wp:posOffset>
              </wp:positionV>
              <wp:extent cx="2428875" cy="68580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685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CAE54BB" w14:textId="075E931D" w:rsidR="00DB3AAC" w:rsidRPr="00DB3AAC" w:rsidRDefault="00DB3AAC" w:rsidP="00DB3AA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  <w:lang w:val="en-US"/>
                            </w:rPr>
                          </w:pPr>
                          <w:r w:rsidRPr="00DB3AAC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  <w:lang w:val="en-US"/>
                            </w:rPr>
                            <w:t>contacto@houseprotect.com.mx</w:t>
                          </w:r>
                        </w:p>
                        <w:p w14:paraId="07323835" w14:textId="296BBA12" w:rsidR="00DB3AAC" w:rsidRPr="00DB3AAC" w:rsidRDefault="00DB3AAC" w:rsidP="00DB3AA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  <w:lang w:val="en-US"/>
                            </w:rPr>
                          </w:pPr>
                          <w:r w:rsidRPr="00DB3AAC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  <w:lang w:val="en-US"/>
                            </w:rPr>
                            <w:t>(+52) 55 4000 1365</w:t>
                          </w:r>
                          <w:r w:rsidRPr="00DB3AAC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AAC">
                            <w:rPr>
                              <w:rFonts w:ascii="Addington CF" w:hAnsi="Addington CF" w:cs="QuincyCF-Regular"/>
                              <w:color w:val="072354"/>
                              <w:sz w:val="19"/>
                              <w:szCs w:val="19"/>
                              <w:lang w:val="en-US"/>
                            </w:rPr>
                            <w:t>houseprotect.com.mx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C48F4D" id="Cuadro de texto 8" o:spid="_x0000_s1027" type="#_x0000_t202" style="position:absolute;margin-left:355.45pt;margin-top:-6.75pt;width:191.2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" filled="f" stroked="f" strokeweight=".5pt">
              <v:textbox>
                <w:txbxContent>
                  <w:p w14:paraId="2CAE54BB" w14:textId="075E931D" w:rsidR="00DB3AAC" w:rsidRPr="00DB3AAC" w:rsidRDefault="00DB3AAC" w:rsidP="00DB3AAC">
                    <w:pPr>
                      <w:autoSpaceDE w:val="0"/>
                      <w:autoSpaceDN w:val="0"/>
                      <w:adjustRightInd w:val="0"/>
                      <w:rPr>
                        <w:rFonts w:cs="Hanken Grotesk"/>
                        <w:color w:val="072354"/>
                        <w:sz w:val="18"/>
                        <w:szCs w:val="18"/>
                        <w:lang w:val="en-US"/>
                      </w:rPr>
                    </w:pPr>
                    <w:r w:rsidRPr="00DB3AAC">
                      <w:rPr>
                        <w:rFonts w:cs="Hanken Grotesk"/>
                        <w:color w:val="072354"/>
                        <w:sz w:val="18"/>
                        <w:szCs w:val="18"/>
                        <w:lang w:val="en-US"/>
                      </w:rPr>
                      <w:t>contacto@houseprotect.com.mx</w:t>
                    </w:r>
                  </w:p>
                  <w:p w14:paraId="07323835" w14:textId="296BBA12" w:rsidR="00DB3AAC" w:rsidRPr="00DB3AAC" w:rsidRDefault="00DB3AAC" w:rsidP="00DB3AAC">
                    <w:pPr>
                      <w:autoSpaceDE w:val="0"/>
                      <w:autoSpaceDN w:val="0"/>
                      <w:adjustRightInd w:val="0"/>
                      <w:rPr>
                        <w:rFonts w:cs="Hanken Grotesk"/>
                        <w:color w:val="072354"/>
                        <w:sz w:val="18"/>
                        <w:szCs w:val="18"/>
                        <w:lang w:val="en-US"/>
                      </w:rPr>
                    </w:pPr>
                    <w:r w:rsidRPr="00DB3AAC">
                      <w:rPr>
                        <w:rFonts w:cs="Hanken Grotesk"/>
                        <w:color w:val="072354"/>
                        <w:sz w:val="18"/>
                        <w:szCs w:val="18"/>
                        <w:lang w:val="en-US"/>
                      </w:rPr>
                      <w:t>(+52) 55 4000 1365</w:t>
                    </w:r>
                    <w:r w:rsidRPr="00DB3AAC">
                      <w:rPr>
                        <w:rFonts w:cs="Hanken Grotesk"/>
                        <w:color w:val="072354"/>
                        <w:sz w:val="18"/>
                        <w:szCs w:val="18"/>
                        <w:lang w:val="en-US"/>
                      </w:rPr>
                      <w:br/>
                    </w:r>
                    <w:r w:rsidRPr="00DB3AAC">
                      <w:rPr>
                        <w:rFonts w:ascii="Addington CF" w:hAnsi="Addington CF" w:cs="QuincyCF-Regular"/>
                        <w:color w:val="072354"/>
                        <w:sz w:val="19"/>
                        <w:szCs w:val="19"/>
                        <w:lang w:val="en-US"/>
                      </w:rPr>
                      <w:t>houseprotect.com.mx</w:t>
                    </w:r>
                  </w:p>
                </w:txbxContent>
              </v:textbox>
            </v:shape>
          </w:pict>
        </mc:Fallback>
      </mc:AlternateContent>
    </w:r>
  </w:p>
  <w:p w14:paraId="5218AC2F" w14:textId="720DA4FC" w:rsidR="00136CC6" w:rsidRDefault="00136CC6" w:rsidP="00DB3A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E4F8" w14:textId="77777777" w:rsidR="00C25A8E" w:rsidRDefault="00C25A8E" w:rsidP="00136CC6">
      <w:r>
        <w:separator/>
      </w:r>
    </w:p>
  </w:footnote>
  <w:footnote w:type="continuationSeparator" w:id="0">
    <w:p w14:paraId="0D40F99F" w14:textId="77777777" w:rsidR="00C25A8E" w:rsidRDefault="00C25A8E" w:rsidP="00136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9EA80" w14:textId="12117885" w:rsidR="00136CC6" w:rsidRDefault="00BE1A0D">
    <w:pPr>
      <w:pStyle w:val="Encabezado"/>
    </w:pPr>
    <w:r w:rsidRPr="00BE1A0D">
      <w:rPr>
        <w:noProof/>
      </w:rPr>
      <w:drawing>
        <wp:inline distT="0" distB="0" distL="0" distR="0" wp14:anchorId="4604093C" wp14:editId="5BF6CDC2">
          <wp:extent cx="2641600" cy="278536"/>
          <wp:effectExtent l="0" t="0" r="0" b="127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7054" cy="299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4930F3" w14:textId="69E7C1AD" w:rsidR="00155679" w:rsidRDefault="00155679">
    <w:pPr>
      <w:pStyle w:val="Encabezado"/>
    </w:pPr>
  </w:p>
  <w:p w14:paraId="7AFDFD29" w14:textId="7CE5FCA3" w:rsidR="00155679" w:rsidRDefault="00155679">
    <w:pPr>
      <w:pStyle w:val="Encabezado"/>
    </w:pPr>
  </w:p>
  <w:p w14:paraId="1E19E50A" w14:textId="77777777" w:rsidR="00155679" w:rsidRDefault="0015567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005B3"/>
    <w:multiLevelType w:val="hybridMultilevel"/>
    <w:tmpl w:val="B12EADFC"/>
    <w:lvl w:ilvl="0" w:tplc="7EB8CAFC">
      <w:start w:val="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15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C6"/>
    <w:rsid w:val="00033D10"/>
    <w:rsid w:val="000A7D36"/>
    <w:rsid w:val="00136CC6"/>
    <w:rsid w:val="00155679"/>
    <w:rsid w:val="003030EA"/>
    <w:rsid w:val="00465CF5"/>
    <w:rsid w:val="004B70C1"/>
    <w:rsid w:val="007678D4"/>
    <w:rsid w:val="007E24BC"/>
    <w:rsid w:val="00A22D56"/>
    <w:rsid w:val="00A64E14"/>
    <w:rsid w:val="00B279D3"/>
    <w:rsid w:val="00B83CBA"/>
    <w:rsid w:val="00BE1A0D"/>
    <w:rsid w:val="00C25A8E"/>
    <w:rsid w:val="00D42F95"/>
    <w:rsid w:val="00DB0B54"/>
    <w:rsid w:val="00DB3AAC"/>
    <w:rsid w:val="00E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177E1E"/>
  <w15:chartTrackingRefBased/>
  <w15:docId w15:val="{327B7EE4-F6CC-C241-A42B-B7FA7C12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uerpo"/>
    <w:qFormat/>
    <w:rsid w:val="003030EA"/>
    <w:rPr>
      <w:rFonts w:ascii="Hanken Grotesk" w:hAnsi="Hanken Grotesk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36C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36CC6"/>
  </w:style>
  <w:style w:type="paragraph" w:styleId="Piedepgina">
    <w:name w:val="footer"/>
    <w:basedOn w:val="Normal"/>
    <w:link w:val="PiedepginaCar"/>
    <w:uiPriority w:val="99"/>
    <w:unhideWhenUsed/>
    <w:rsid w:val="00136C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6CC6"/>
  </w:style>
  <w:style w:type="table" w:styleId="Tablaconcuadrcula">
    <w:name w:val="Table Grid"/>
    <w:basedOn w:val="Tablanormal"/>
    <w:uiPriority w:val="39"/>
    <w:rsid w:val="0013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5">
    <w:name w:val="Grid Table 1 Light Accent 5"/>
    <w:basedOn w:val="Tablanormal"/>
    <w:uiPriority w:val="46"/>
    <w:rsid w:val="00136CC6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">
    <w:name w:val="Hyperlink"/>
    <w:basedOn w:val="Fuentedeprrafopredeter"/>
    <w:uiPriority w:val="99"/>
    <w:unhideWhenUsed/>
    <w:rsid w:val="00DB3AA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B3A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58E0E5-44D6-704D-B2A0-8FE87044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Canalla Agency</dc:creator>
  <cp:keywords/>
  <dc:description/>
  <cp:lastModifiedBy>Lic. Jesús Estrada Maldonado</cp:lastModifiedBy>
  <cp:revision>3</cp:revision>
  <dcterms:created xsi:type="dcterms:W3CDTF">2023-02-14T19:29:00Z</dcterms:created>
  <dcterms:modified xsi:type="dcterms:W3CDTF">2023-02-14T19:31:00Z</dcterms:modified>
</cp:coreProperties>
</file>